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356"/>
        <w:gridCol w:w="1231"/>
        <w:gridCol w:w="1483"/>
        <w:gridCol w:w="1492"/>
        <w:gridCol w:w="775"/>
        <w:gridCol w:w="458"/>
        <w:gridCol w:w="1359"/>
        <w:gridCol w:w="2088"/>
      </w:tblGrid>
      <w:tr w:rsidR="00401568" w14:paraId="525E1AA8" w14:textId="77777777">
        <w:trPr>
          <w:cantSplit/>
          <w:trHeight w:val="254"/>
        </w:trPr>
        <w:tc>
          <w:tcPr>
            <w:tcW w:w="498" w:type="dxa"/>
            <w:vMerge w:val="restart"/>
            <w:shd w:val="clear" w:color="auto" w:fill="C0C0C0"/>
            <w:textDirection w:val="btLr"/>
          </w:tcPr>
          <w:p w14:paraId="525E1AA5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37" w:type="dxa"/>
            <w:gridSpan w:val="5"/>
          </w:tcPr>
          <w:p w14:paraId="525E1AA6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>Moduł wybieralny: FINANSE I RACHUNKOWOŚĆ PRZEDSIĘBIORSTW</w:t>
            </w:r>
          </w:p>
        </w:tc>
        <w:tc>
          <w:tcPr>
            <w:tcW w:w="3905" w:type="dxa"/>
            <w:gridSpan w:val="3"/>
            <w:shd w:val="clear" w:color="auto" w:fill="C0C0C0"/>
          </w:tcPr>
          <w:p w14:paraId="525E1AA7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D</w:t>
            </w:r>
          </w:p>
        </w:tc>
      </w:tr>
      <w:tr w:rsidR="00401568" w14:paraId="525E1AAC" w14:textId="77777777">
        <w:trPr>
          <w:cantSplit/>
        </w:trPr>
        <w:tc>
          <w:tcPr>
            <w:tcW w:w="498" w:type="dxa"/>
            <w:vMerge/>
            <w:shd w:val="clear" w:color="auto" w:fill="C0C0C0"/>
            <w:textDirection w:val="btLr"/>
          </w:tcPr>
          <w:p w14:paraId="525E1AA9" w14:textId="77777777" w:rsidR="00401568" w:rsidRDefault="00401568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337" w:type="dxa"/>
            <w:gridSpan w:val="5"/>
          </w:tcPr>
          <w:p w14:paraId="525E1AAA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przedmiotu: </w:t>
            </w:r>
            <w:r>
              <w:rPr>
                <w:b/>
                <w:sz w:val="22"/>
                <w:szCs w:val="22"/>
              </w:rPr>
              <w:t>Controlling finansowy</w:t>
            </w:r>
          </w:p>
        </w:tc>
        <w:tc>
          <w:tcPr>
            <w:tcW w:w="3905" w:type="dxa"/>
            <w:gridSpan w:val="3"/>
            <w:shd w:val="clear" w:color="auto" w:fill="C0C0C0"/>
          </w:tcPr>
          <w:p w14:paraId="525E1AAB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przedmiotu:</w:t>
            </w:r>
            <w:r>
              <w:rPr>
                <w:b/>
                <w:sz w:val="22"/>
                <w:szCs w:val="22"/>
              </w:rPr>
              <w:t xml:space="preserve"> 36.</w:t>
            </w:r>
          </w:p>
        </w:tc>
      </w:tr>
      <w:tr w:rsidR="00401568" w14:paraId="525E1AAF" w14:textId="77777777">
        <w:trPr>
          <w:cantSplit/>
        </w:trPr>
        <w:tc>
          <w:tcPr>
            <w:tcW w:w="498" w:type="dxa"/>
            <w:vMerge/>
          </w:tcPr>
          <w:p w14:paraId="525E1AAD" w14:textId="77777777" w:rsidR="00401568" w:rsidRDefault="00401568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8"/>
          </w:tcPr>
          <w:p w14:paraId="525E1AAE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jednostki organizacyjnej prowadzącej przedmiot / moduł: </w:t>
            </w:r>
            <w:r>
              <w:rPr>
                <w:b/>
                <w:sz w:val="22"/>
                <w:szCs w:val="22"/>
              </w:rPr>
              <w:t>INSTYTUT EKONOMICZNY</w:t>
            </w:r>
          </w:p>
        </w:tc>
      </w:tr>
      <w:tr w:rsidR="00401568" w14:paraId="525E1AB2" w14:textId="77777777">
        <w:trPr>
          <w:cantSplit/>
        </w:trPr>
        <w:tc>
          <w:tcPr>
            <w:tcW w:w="498" w:type="dxa"/>
            <w:vMerge/>
          </w:tcPr>
          <w:p w14:paraId="525E1AB0" w14:textId="77777777" w:rsidR="00401568" w:rsidRDefault="00401568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8"/>
          </w:tcPr>
          <w:p w14:paraId="525E1AB1" w14:textId="77777777" w:rsidR="00401568" w:rsidRDefault="00975D7C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sz w:val="22"/>
                <w:szCs w:val="22"/>
              </w:rPr>
              <w:t>EKONOMIA</w:t>
            </w:r>
          </w:p>
        </w:tc>
      </w:tr>
      <w:tr w:rsidR="00401568" w14:paraId="525E1AB7" w14:textId="77777777">
        <w:trPr>
          <w:cantSplit/>
        </w:trPr>
        <w:tc>
          <w:tcPr>
            <w:tcW w:w="498" w:type="dxa"/>
            <w:vMerge/>
          </w:tcPr>
          <w:p w14:paraId="525E1AB3" w14:textId="77777777" w:rsidR="00401568" w:rsidRDefault="00401568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87" w:type="dxa"/>
            <w:gridSpan w:val="2"/>
          </w:tcPr>
          <w:p w14:paraId="525E1AB4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studiów: </w:t>
            </w:r>
            <w:r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208" w:type="dxa"/>
            <w:gridSpan w:val="4"/>
          </w:tcPr>
          <w:p w14:paraId="525E1AB5" w14:textId="77777777" w:rsidR="00401568" w:rsidRDefault="00975D7C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 kształcenia: </w:t>
            </w:r>
            <w:r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47" w:type="dxa"/>
            <w:gridSpan w:val="2"/>
          </w:tcPr>
          <w:p w14:paraId="525E1AB6" w14:textId="77777777" w:rsidR="00401568" w:rsidRDefault="00975D7C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>
              <w:rPr>
                <w:b/>
                <w:sz w:val="22"/>
                <w:szCs w:val="22"/>
              </w:rPr>
              <w:t>FiRP</w:t>
            </w:r>
            <w:proofErr w:type="spellEnd"/>
          </w:p>
        </w:tc>
      </w:tr>
      <w:tr w:rsidR="00401568" w14:paraId="525E1ABC" w14:textId="77777777">
        <w:trPr>
          <w:cantSplit/>
        </w:trPr>
        <w:tc>
          <w:tcPr>
            <w:tcW w:w="498" w:type="dxa"/>
            <w:vMerge/>
          </w:tcPr>
          <w:p w14:paraId="525E1AB8" w14:textId="77777777" w:rsidR="00401568" w:rsidRDefault="00401568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87" w:type="dxa"/>
            <w:gridSpan w:val="2"/>
          </w:tcPr>
          <w:p w14:paraId="525E1AB9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Rok / semestr:  </w:t>
            </w:r>
            <w:r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4208" w:type="dxa"/>
            <w:gridSpan w:val="4"/>
          </w:tcPr>
          <w:p w14:paraId="525E1ABA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Status przedmiotu /modułu: </w:t>
            </w: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47" w:type="dxa"/>
            <w:gridSpan w:val="2"/>
          </w:tcPr>
          <w:p w14:paraId="525E1ABB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Język przedmiotu / modułu: </w:t>
            </w:r>
            <w:r>
              <w:rPr>
                <w:b/>
                <w:sz w:val="22"/>
                <w:szCs w:val="22"/>
              </w:rPr>
              <w:t>polski</w:t>
            </w:r>
          </w:p>
        </w:tc>
      </w:tr>
      <w:tr w:rsidR="00401568" w14:paraId="525E1AC5" w14:textId="77777777">
        <w:trPr>
          <w:cantSplit/>
        </w:trPr>
        <w:tc>
          <w:tcPr>
            <w:tcW w:w="498" w:type="dxa"/>
            <w:vMerge/>
          </w:tcPr>
          <w:p w14:paraId="525E1ABD" w14:textId="77777777" w:rsidR="00401568" w:rsidRDefault="00401568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14:paraId="525E1ABE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525E1ABF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483" w:type="dxa"/>
            <w:vAlign w:val="center"/>
          </w:tcPr>
          <w:p w14:paraId="525E1AC0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92" w:type="dxa"/>
            <w:vAlign w:val="center"/>
          </w:tcPr>
          <w:p w14:paraId="525E1AC1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33" w:type="dxa"/>
            <w:gridSpan w:val="2"/>
            <w:vAlign w:val="center"/>
          </w:tcPr>
          <w:p w14:paraId="525E1AC2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59" w:type="dxa"/>
            <w:vAlign w:val="center"/>
          </w:tcPr>
          <w:p w14:paraId="525E1AC3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  <w:tc>
          <w:tcPr>
            <w:tcW w:w="2088" w:type="dxa"/>
            <w:vAlign w:val="center"/>
          </w:tcPr>
          <w:p w14:paraId="525E1AC4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inne </w:t>
            </w:r>
            <w:r>
              <w:rPr>
                <w:sz w:val="22"/>
                <w:szCs w:val="22"/>
              </w:rPr>
              <w:br/>
              <w:t>(wpisać jakie)</w:t>
            </w:r>
          </w:p>
        </w:tc>
      </w:tr>
      <w:tr w:rsidR="00401568" w14:paraId="525E1ACE" w14:textId="77777777">
        <w:trPr>
          <w:cantSplit/>
        </w:trPr>
        <w:tc>
          <w:tcPr>
            <w:tcW w:w="498" w:type="dxa"/>
            <w:vMerge/>
          </w:tcPr>
          <w:p w14:paraId="525E1AC6" w14:textId="77777777" w:rsidR="00401568" w:rsidRDefault="00401568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6" w:type="dxa"/>
          </w:tcPr>
          <w:p w14:paraId="525E1AC7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525E1AC8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3" w:type="dxa"/>
            <w:vAlign w:val="center"/>
          </w:tcPr>
          <w:p w14:paraId="525E1AC9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2" w:type="dxa"/>
            <w:vAlign w:val="center"/>
          </w:tcPr>
          <w:p w14:paraId="525E1ACA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gridSpan w:val="2"/>
            <w:vAlign w:val="center"/>
          </w:tcPr>
          <w:p w14:paraId="525E1ACB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14:paraId="525E1ACC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525E1ACD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525E1ACF" w14:textId="77777777" w:rsidR="00401568" w:rsidRDefault="00401568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7752"/>
      </w:tblGrid>
      <w:tr w:rsidR="00401568" w14:paraId="525E1AD2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25E1AD0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525E1AD1" w14:textId="77777777" w:rsidR="00401568" w:rsidRDefault="00975D7C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sz w:val="22"/>
                <w:szCs w:val="22"/>
              </w:rPr>
              <w:t>Laszuk</w:t>
            </w:r>
            <w:proofErr w:type="spellEnd"/>
          </w:p>
        </w:tc>
      </w:tr>
      <w:tr w:rsidR="00401568" w14:paraId="525E1AD5" w14:textId="77777777">
        <w:tc>
          <w:tcPr>
            <w:tcW w:w="2988" w:type="dxa"/>
            <w:vAlign w:val="center"/>
          </w:tcPr>
          <w:p w14:paraId="525E1AD3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525E1AD4" w14:textId="77777777" w:rsidR="00401568" w:rsidRDefault="00975D7C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sz w:val="22"/>
                <w:szCs w:val="22"/>
              </w:rPr>
              <w:t>Laszuk</w:t>
            </w:r>
            <w:proofErr w:type="spellEnd"/>
          </w:p>
        </w:tc>
      </w:tr>
      <w:tr w:rsidR="00401568" w14:paraId="525E1AD8" w14:textId="77777777">
        <w:tc>
          <w:tcPr>
            <w:tcW w:w="2988" w:type="dxa"/>
            <w:vAlign w:val="center"/>
          </w:tcPr>
          <w:p w14:paraId="525E1AD6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525E1AD7" w14:textId="77777777" w:rsidR="00401568" w:rsidRDefault="00975D7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Zapoznanie z istotą controllingu finansowego,  podstawowymi narzędziami controllingu operacyjnego oraz technikami wykorzystywanymi do monitorowania, oceny i poprawy efektywności funkcjonowania przedsiębiorstwa.</w:t>
            </w:r>
          </w:p>
        </w:tc>
      </w:tr>
      <w:tr w:rsidR="00401568" w14:paraId="525E1ADB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25E1AD9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525E1ADA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Podstawy zarządzania, rachunkowość.</w:t>
            </w:r>
          </w:p>
        </w:tc>
      </w:tr>
    </w:tbl>
    <w:p w14:paraId="525E1ADC" w14:textId="77777777" w:rsidR="00401568" w:rsidRDefault="00401568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8221"/>
        <w:gridCol w:w="1418"/>
      </w:tblGrid>
      <w:tr w:rsidR="00401568" w14:paraId="525E1ADE" w14:textId="77777777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25E1ADD" w14:textId="77777777" w:rsidR="00401568" w:rsidRDefault="00975D7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401568" w14:paraId="525E1AE3" w14:textId="7777777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25E1ADF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25E1AE0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5E1AE1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kierunkowego efektu</w:t>
            </w:r>
          </w:p>
          <w:p w14:paraId="525E1AE2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401568" w14:paraId="525E1AE7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5E1AE4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5E1AE5" w14:textId="77777777" w:rsidR="00401568" w:rsidRDefault="00975D7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Wymienia i opisuje podstawowe zasady koncepcji controllingu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5E1AE6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K1P_W05</w:t>
            </w:r>
          </w:p>
        </w:tc>
      </w:tr>
      <w:tr w:rsidR="00401568" w14:paraId="525E1AEB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5E1AE8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5E1AE9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Charakteryzuje i wymienia źródła informacji i sposoby ich pozyskiwania dla potrzeb controllingu finansowego.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5E1AEA" w14:textId="0F4EB59F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</w:t>
            </w:r>
            <w:r w:rsidR="004071BD">
              <w:rPr>
                <w:sz w:val="22"/>
                <w:szCs w:val="22"/>
              </w:rPr>
              <w:t>7</w:t>
            </w:r>
          </w:p>
        </w:tc>
      </w:tr>
      <w:tr w:rsidR="00401568" w14:paraId="525E1AEF" w14:textId="77777777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AEC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E1AED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Wykorzystuje narzędzia controllingu finansowego na potrzeby wspomagania decyzji menedżerskich.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5E1AEE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K1P_U08</w:t>
            </w:r>
          </w:p>
        </w:tc>
      </w:tr>
      <w:tr w:rsidR="00401568" w14:paraId="525E1AF7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5E1AF4" w14:textId="6807E93C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071BD">
              <w:rPr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5E1AF5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Opracowuje budżety i dokumenty pro-forma.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5E1AF6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K1P_U12</w:t>
            </w:r>
          </w:p>
        </w:tc>
      </w:tr>
      <w:tr w:rsidR="00401568" w14:paraId="525E1AFB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5E1AF8" w14:textId="1232861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071BD">
              <w:rPr>
                <w:sz w:val="22"/>
                <w:szCs w:val="22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5E1AF9" w14:textId="77777777" w:rsidR="00401568" w:rsidRDefault="00975D7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Proponuje i formułuje rozwiązania wpływające na efekty (sukcesy) gospodarcze przedsiębiorstwa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5E1AFA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K1P_K03</w:t>
            </w:r>
          </w:p>
        </w:tc>
      </w:tr>
    </w:tbl>
    <w:p w14:paraId="525E1AFC" w14:textId="77777777" w:rsidR="00401568" w:rsidRDefault="00401568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0"/>
      </w:tblGrid>
      <w:tr w:rsidR="00401568" w14:paraId="525E1AFE" w14:textId="77777777">
        <w:tc>
          <w:tcPr>
            <w:tcW w:w="10740" w:type="dxa"/>
            <w:vAlign w:val="center"/>
          </w:tcPr>
          <w:p w14:paraId="525E1AFD" w14:textId="77777777" w:rsidR="00401568" w:rsidRDefault="00975D7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</w:tr>
      <w:tr w:rsidR="00401568" w14:paraId="525E1B00" w14:textId="77777777">
        <w:tc>
          <w:tcPr>
            <w:tcW w:w="10740" w:type="dxa"/>
            <w:shd w:val="pct10" w:color="auto" w:fill="FFFFFF"/>
          </w:tcPr>
          <w:p w14:paraId="525E1AFF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334B44" w14:paraId="525E1B02" w14:textId="77777777">
        <w:tc>
          <w:tcPr>
            <w:tcW w:w="10740" w:type="dxa"/>
          </w:tcPr>
          <w:p w14:paraId="525E1B01" w14:textId="04F2DA1C" w:rsidR="00334B44" w:rsidRDefault="00334B44" w:rsidP="00334B44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Przedmiot i istota controllingu finansowego; Instrumenty controllingu finansowego; System zaopatrzenia informacyjnego dla potrzeb controllingu finansowego; Centra odpowiedzialności; Szacowanie zapotrzebowania na zewnętrzne źródła finansowania przedsiębiorstwa; Istota procesu budżetowania; Planowanie środków pieniężnych; Budżetowanie przychodów i kosztów; Budżetowanie należności; Budżetowanie zapasów; Wskaźniki finansowe jako narzędzia controllingu; Metody wyceny wartości przedsiębiorstwa; Stosowanie market </w:t>
            </w:r>
            <w:proofErr w:type="spellStart"/>
            <w:r>
              <w:rPr>
                <w:sz w:val="22"/>
                <w:szCs w:val="22"/>
              </w:rPr>
              <w:t>value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added</w:t>
            </w:r>
            <w:proofErr w:type="spellEnd"/>
            <w:r>
              <w:rPr>
                <w:sz w:val="22"/>
                <w:szCs w:val="22"/>
              </w:rPr>
              <w:t xml:space="preserve"> (MVA) i </w:t>
            </w:r>
            <w:proofErr w:type="spellStart"/>
            <w:r>
              <w:rPr>
                <w:sz w:val="22"/>
                <w:szCs w:val="22"/>
              </w:rPr>
              <w:t>ekonomic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value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added</w:t>
            </w:r>
            <w:proofErr w:type="spellEnd"/>
            <w:r>
              <w:rPr>
                <w:sz w:val="22"/>
                <w:szCs w:val="22"/>
              </w:rPr>
              <w:t xml:space="preserve"> (EVA) w procesie tworzenia wartości firmy</w:t>
            </w:r>
          </w:p>
        </w:tc>
      </w:tr>
      <w:tr w:rsidR="00334B44" w14:paraId="525E1B04" w14:textId="77777777">
        <w:tc>
          <w:tcPr>
            <w:tcW w:w="10740" w:type="dxa"/>
            <w:shd w:val="pct10" w:color="auto" w:fill="FFFFFF"/>
          </w:tcPr>
          <w:p w14:paraId="525E1B03" w14:textId="46DA61FC" w:rsidR="00334B44" w:rsidRDefault="00334B44" w:rsidP="00334B44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334B44" w14:paraId="525E1B06" w14:textId="77777777">
        <w:tc>
          <w:tcPr>
            <w:tcW w:w="10740" w:type="dxa"/>
          </w:tcPr>
          <w:p w14:paraId="525E1B05" w14:textId="3910E2F3" w:rsidR="00334B44" w:rsidRDefault="00334B44" w:rsidP="00334B44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Ustalanie zapotrzebowania na informacje dla controllingu finansowego; Identyfikowanie centrów odpowiedzialności; Analiza progu rentowności przedsiębiorstwa; Optymalna wielkość zapasu i dostaw zabezpieczających; Analiza odchyleń zużycia materiałów; Budżetowanie gotówki; Budżetowanie należności; Budżetowanie przychodów ze sprzedaży; Budżetowanie kosztów; Rozliczanie kosztów pośrednich; Analiza wskaźnikowa w controllingu finansowym; Ocena wzrostu wartości przedsiębiorstwa.</w:t>
            </w:r>
          </w:p>
        </w:tc>
      </w:tr>
    </w:tbl>
    <w:p w14:paraId="525E1B07" w14:textId="77777777" w:rsidR="00401568" w:rsidRDefault="00401568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8080"/>
      </w:tblGrid>
      <w:tr w:rsidR="00F93947" w14:paraId="525E1B0B" w14:textId="7777777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25E1B08" w14:textId="77777777" w:rsidR="00F93947" w:rsidRDefault="00F93947" w:rsidP="00F93947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DCF882" w14:textId="571AEB23" w:rsidR="001A27BE" w:rsidRDefault="001A27BE" w:rsidP="00F9394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 w:rsidRPr="001A27BE">
              <w:rPr>
                <w:sz w:val="22"/>
                <w:szCs w:val="22"/>
              </w:rPr>
              <w:t xml:space="preserve">Janik, W., Paździor, M., Controlling finansowy jako narzędzie zarządzania przedsiębiorstwami Lublin 2015 </w:t>
            </w:r>
            <w:hyperlink r:id="rId7" w:history="1">
              <w:r w:rsidRPr="001A27BE">
                <w:rPr>
                  <w:rStyle w:val="Hipercze"/>
                  <w:sz w:val="22"/>
                  <w:szCs w:val="22"/>
                </w:rPr>
                <w:t>https://bc.pollub.pl/Content/12721/PDF/controlling.pdf</w:t>
              </w:r>
            </w:hyperlink>
          </w:p>
          <w:p w14:paraId="525E1B0A" w14:textId="4F65939E" w:rsidR="00F93947" w:rsidRDefault="00F93947" w:rsidP="00F9394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Świderska G. (red.), Controlling kosztów i rachunkowość zarządcza, </w:t>
            </w:r>
            <w:proofErr w:type="spellStart"/>
            <w:r>
              <w:rPr>
                <w:sz w:val="22"/>
                <w:szCs w:val="22"/>
              </w:rPr>
              <w:t>Difin</w:t>
            </w:r>
            <w:proofErr w:type="spellEnd"/>
            <w:r>
              <w:rPr>
                <w:sz w:val="22"/>
                <w:szCs w:val="22"/>
              </w:rPr>
              <w:t>, Warszawa 2017.</w:t>
            </w:r>
          </w:p>
        </w:tc>
      </w:tr>
      <w:tr w:rsidR="00F93947" w14:paraId="525E1B0E" w14:textId="77777777">
        <w:tc>
          <w:tcPr>
            <w:tcW w:w="2660" w:type="dxa"/>
          </w:tcPr>
          <w:p w14:paraId="525E1B0C" w14:textId="77777777" w:rsidR="00F93947" w:rsidRDefault="00F93947" w:rsidP="00F93947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525E1B0D" w14:textId="6EE43D54" w:rsidR="00F93947" w:rsidRDefault="00F93947" w:rsidP="00F9394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Skowronek-Mielczarek A., Leszczyński Z., Controlling, analiza i monitoring w zarządzaniu przedsiębiorstwem, Warszawa 2007.</w:t>
            </w:r>
          </w:p>
        </w:tc>
      </w:tr>
      <w:tr w:rsidR="00401568" w14:paraId="525E1B11" w14:textId="77777777">
        <w:tc>
          <w:tcPr>
            <w:tcW w:w="2660" w:type="dxa"/>
          </w:tcPr>
          <w:p w14:paraId="525E1B0F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8080" w:type="dxa"/>
            <w:vAlign w:val="center"/>
          </w:tcPr>
          <w:p w14:paraId="525E1B10" w14:textId="77777777" w:rsidR="00401568" w:rsidRDefault="00975D7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z wykorzystaniem prezentacji multimedialnej. Ćwiczenia: studium przypadku, praca w grupach, rozwiązywanie zadań.</w:t>
            </w:r>
          </w:p>
        </w:tc>
      </w:tr>
      <w:tr w:rsidR="00401568" w14:paraId="525E1B15" w14:textId="77777777">
        <w:tc>
          <w:tcPr>
            <w:tcW w:w="2660" w:type="dxa"/>
          </w:tcPr>
          <w:p w14:paraId="525E1B12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</w:p>
          <w:p w14:paraId="525E1B13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525E1B14" w14:textId="2BFEF33E" w:rsidR="00401568" w:rsidRDefault="00975D7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525E1B16" w14:textId="77777777" w:rsidR="00401568" w:rsidRDefault="00401568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095"/>
        <w:gridCol w:w="1985"/>
      </w:tblGrid>
      <w:tr w:rsidR="00401568" w14:paraId="525E1B19" w14:textId="77777777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5E1B17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5E1B18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się/grupy efektów</w:t>
            </w:r>
          </w:p>
        </w:tc>
      </w:tr>
      <w:tr w:rsidR="00401568" w14:paraId="525E1B1C" w14:textId="77777777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25E1B1A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– egzamin pisemny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</w:tcPr>
          <w:p w14:paraId="525E1B1B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</w:t>
            </w:r>
          </w:p>
        </w:tc>
      </w:tr>
      <w:tr w:rsidR="00401568" w14:paraId="525E1B1F" w14:textId="77777777">
        <w:tc>
          <w:tcPr>
            <w:tcW w:w="8755" w:type="dxa"/>
            <w:gridSpan w:val="2"/>
          </w:tcPr>
          <w:p w14:paraId="525E1B1D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Ćwiczenia - kolokwium zaliczeniowe, zawierające zadania obliczeniowe do samodzielnego rozwiązania.</w:t>
            </w:r>
          </w:p>
        </w:tc>
        <w:tc>
          <w:tcPr>
            <w:tcW w:w="1985" w:type="dxa"/>
          </w:tcPr>
          <w:p w14:paraId="525E1B1E" w14:textId="1896A370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</w:t>
            </w:r>
            <w:r w:rsidR="00F93947">
              <w:rPr>
                <w:sz w:val="22"/>
                <w:szCs w:val="22"/>
              </w:rPr>
              <w:t>5</w:t>
            </w:r>
          </w:p>
        </w:tc>
      </w:tr>
      <w:tr w:rsidR="00401568" w14:paraId="525E1B22" w14:textId="77777777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25E1B20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525E1B21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Wykład: egzamin pisemny (test z pytaniami otwartymi i wielokrotnego wyboru) – waga 0,5. Ćwiczenia: zaliczenie pisemne (zadania do samodzielnego rozwiązania) – waga 0,5.</w:t>
            </w:r>
          </w:p>
        </w:tc>
      </w:tr>
    </w:tbl>
    <w:p w14:paraId="525E1B23" w14:textId="77777777" w:rsidR="00401568" w:rsidRDefault="00401568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5"/>
        <w:gridCol w:w="1417"/>
        <w:gridCol w:w="1701"/>
        <w:gridCol w:w="2127"/>
      </w:tblGrid>
      <w:tr w:rsidR="00401568" w14:paraId="525E1B27" w14:textId="77777777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25E1B24" w14:textId="77777777" w:rsidR="00401568" w:rsidRDefault="00401568">
            <w:pPr>
              <w:spacing w:after="0" w:line="240" w:lineRule="auto"/>
              <w:rPr>
                <w:sz w:val="22"/>
                <w:szCs w:val="22"/>
              </w:rPr>
            </w:pPr>
          </w:p>
          <w:p w14:paraId="525E1B25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NAKŁAD PRACY STUDENTA</w:t>
            </w:r>
          </w:p>
          <w:p w14:paraId="525E1B26" w14:textId="77777777" w:rsidR="00401568" w:rsidRDefault="00401568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401568" w14:paraId="525E1B2B" w14:textId="77777777">
        <w:trPr>
          <w:trHeight w:val="263"/>
        </w:trPr>
        <w:tc>
          <w:tcPr>
            <w:tcW w:w="5495" w:type="dxa"/>
            <w:vMerge w:val="restart"/>
            <w:tcBorders>
              <w:top w:val="single" w:sz="4" w:space="0" w:color="auto"/>
            </w:tcBorders>
            <w:vAlign w:val="center"/>
          </w:tcPr>
          <w:p w14:paraId="525E1B28" w14:textId="77777777" w:rsidR="00401568" w:rsidRDefault="00401568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25E1B29" w14:textId="77777777" w:rsidR="00401568" w:rsidRDefault="00975D7C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Rodzaj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działań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14:paraId="525E1B2A" w14:textId="77777777" w:rsidR="00401568" w:rsidRDefault="00975D7C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Liczba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401568" w14:paraId="525E1B30" w14:textId="77777777">
        <w:trPr>
          <w:trHeight w:val="262"/>
        </w:trPr>
        <w:tc>
          <w:tcPr>
            <w:tcW w:w="5495" w:type="dxa"/>
            <w:vMerge/>
            <w:vAlign w:val="center"/>
          </w:tcPr>
          <w:p w14:paraId="525E1B2C" w14:textId="77777777" w:rsidR="00401568" w:rsidRDefault="00401568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25E1B2D" w14:textId="77777777" w:rsidR="00401568" w:rsidRDefault="00975D7C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525E1B2E" w14:textId="77777777" w:rsidR="00401568" w:rsidRDefault="00975D7C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27" w:type="dxa"/>
            <w:vAlign w:val="center"/>
          </w:tcPr>
          <w:p w14:paraId="525E1B2F" w14:textId="77777777" w:rsidR="00401568" w:rsidRDefault="00975D7C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401568" w14:paraId="525E1B35" w14:textId="77777777">
        <w:trPr>
          <w:trHeight w:val="262"/>
        </w:trPr>
        <w:tc>
          <w:tcPr>
            <w:tcW w:w="5495" w:type="dxa"/>
          </w:tcPr>
          <w:p w14:paraId="525E1B31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525E1B32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525E1B33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25E1B34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01568" w14:paraId="525E1B3A" w14:textId="77777777">
        <w:trPr>
          <w:trHeight w:val="262"/>
        </w:trPr>
        <w:tc>
          <w:tcPr>
            <w:tcW w:w="5495" w:type="dxa"/>
          </w:tcPr>
          <w:p w14:paraId="525E1B36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25E1B37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525E1B38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25E1B39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01568" w14:paraId="525E1B3F" w14:textId="77777777">
        <w:trPr>
          <w:trHeight w:val="262"/>
        </w:trPr>
        <w:tc>
          <w:tcPr>
            <w:tcW w:w="5495" w:type="dxa"/>
          </w:tcPr>
          <w:p w14:paraId="525E1B3B" w14:textId="77777777" w:rsidR="00401568" w:rsidRDefault="00975D7C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Udział w ćwiczeniach audytoryjnych i laboratoryjnych, warsztatach, seminariach</w:t>
            </w:r>
          </w:p>
        </w:tc>
        <w:tc>
          <w:tcPr>
            <w:tcW w:w="1417" w:type="dxa"/>
            <w:vAlign w:val="center"/>
          </w:tcPr>
          <w:p w14:paraId="525E1B3C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525E1B3D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27" w:type="dxa"/>
            <w:vAlign w:val="center"/>
          </w:tcPr>
          <w:p w14:paraId="525E1B3E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01568" w14:paraId="525E1B44" w14:textId="77777777">
        <w:trPr>
          <w:trHeight w:val="262"/>
        </w:trPr>
        <w:tc>
          <w:tcPr>
            <w:tcW w:w="5495" w:type="dxa"/>
          </w:tcPr>
          <w:p w14:paraId="525E1B40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525E1B41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525E1B42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27" w:type="dxa"/>
            <w:vAlign w:val="center"/>
          </w:tcPr>
          <w:p w14:paraId="525E1B43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01568" w14:paraId="525E1B49" w14:textId="77777777">
        <w:trPr>
          <w:trHeight w:val="262"/>
        </w:trPr>
        <w:tc>
          <w:tcPr>
            <w:tcW w:w="5495" w:type="dxa"/>
          </w:tcPr>
          <w:p w14:paraId="525E1B45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projektu / eseju / itp.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25E1B46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25E1B47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25E1B48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01568" w14:paraId="525E1B4E" w14:textId="77777777">
        <w:trPr>
          <w:trHeight w:val="262"/>
        </w:trPr>
        <w:tc>
          <w:tcPr>
            <w:tcW w:w="5495" w:type="dxa"/>
          </w:tcPr>
          <w:p w14:paraId="525E1B4A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525E1B4B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525E1B4C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27" w:type="dxa"/>
            <w:vAlign w:val="center"/>
          </w:tcPr>
          <w:p w14:paraId="525E1B4D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01568" w14:paraId="525E1B53" w14:textId="77777777">
        <w:trPr>
          <w:trHeight w:val="262"/>
        </w:trPr>
        <w:tc>
          <w:tcPr>
            <w:tcW w:w="5495" w:type="dxa"/>
          </w:tcPr>
          <w:p w14:paraId="525E1B4F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525E1B50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525E1B51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25E1B52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01568" w14:paraId="525E1B58" w14:textId="77777777">
        <w:trPr>
          <w:trHeight w:val="262"/>
        </w:trPr>
        <w:tc>
          <w:tcPr>
            <w:tcW w:w="5495" w:type="dxa"/>
          </w:tcPr>
          <w:p w14:paraId="525E1B54" w14:textId="77777777" w:rsidR="00401568" w:rsidRDefault="00975D7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525E1B55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25E1B56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25E1B57" w14:textId="77777777" w:rsidR="00401568" w:rsidRDefault="0040156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401568" w14:paraId="525E1B5D" w14:textId="77777777">
        <w:trPr>
          <w:trHeight w:val="262"/>
        </w:trPr>
        <w:tc>
          <w:tcPr>
            <w:tcW w:w="5495" w:type="dxa"/>
          </w:tcPr>
          <w:p w14:paraId="525E1B59" w14:textId="77777777" w:rsidR="00401568" w:rsidRDefault="00975D7C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525E1B5A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701" w:type="dxa"/>
            <w:vAlign w:val="center"/>
          </w:tcPr>
          <w:p w14:paraId="525E1B5B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127" w:type="dxa"/>
            <w:vAlign w:val="center"/>
          </w:tcPr>
          <w:p w14:paraId="525E1B5C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01568" w14:paraId="525E1B60" w14:textId="77777777">
        <w:trPr>
          <w:trHeight w:val="236"/>
        </w:trPr>
        <w:tc>
          <w:tcPr>
            <w:tcW w:w="5495" w:type="dxa"/>
            <w:shd w:val="clear" w:color="auto" w:fill="C0C0C0"/>
          </w:tcPr>
          <w:p w14:paraId="525E1B5E" w14:textId="77777777" w:rsidR="00401568" w:rsidRDefault="00975D7C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525E1B5F" w14:textId="77777777" w:rsidR="00401568" w:rsidRDefault="00975D7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401568" w14:paraId="525E1B67" w14:textId="77777777">
        <w:trPr>
          <w:trHeight w:val="262"/>
        </w:trPr>
        <w:tc>
          <w:tcPr>
            <w:tcW w:w="5495" w:type="dxa"/>
            <w:shd w:val="clear" w:color="auto" w:fill="C0C0C0"/>
          </w:tcPr>
          <w:p w14:paraId="525E1B65" w14:textId="77777777" w:rsidR="00401568" w:rsidRDefault="00975D7C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525E1B66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401568" w14:paraId="525E1B6A" w14:textId="77777777">
        <w:trPr>
          <w:trHeight w:val="262"/>
        </w:trPr>
        <w:tc>
          <w:tcPr>
            <w:tcW w:w="5495" w:type="dxa"/>
            <w:shd w:val="clear" w:color="auto" w:fill="C0C0C0"/>
          </w:tcPr>
          <w:p w14:paraId="525E1B68" w14:textId="77777777" w:rsidR="00401568" w:rsidRDefault="00975D7C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525E1B69" w14:textId="77777777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01568" w14:paraId="525E1B6D" w14:textId="77777777">
        <w:trPr>
          <w:trHeight w:val="262"/>
        </w:trPr>
        <w:tc>
          <w:tcPr>
            <w:tcW w:w="5495" w:type="dxa"/>
            <w:shd w:val="clear" w:color="auto" w:fill="C0C0C0"/>
          </w:tcPr>
          <w:p w14:paraId="525E1B6B" w14:textId="77777777" w:rsidR="00401568" w:rsidRDefault="00975D7C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525E1B6C" w14:textId="4B3A2D0A" w:rsidR="00401568" w:rsidRDefault="00975D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C231FE">
              <w:rPr>
                <w:sz w:val="22"/>
                <w:szCs w:val="22"/>
              </w:rPr>
              <w:t>8</w:t>
            </w:r>
          </w:p>
        </w:tc>
      </w:tr>
    </w:tbl>
    <w:p w14:paraId="525E1B6E" w14:textId="77777777" w:rsidR="00401568" w:rsidRDefault="00401568">
      <w:pPr>
        <w:spacing w:after="0" w:line="240" w:lineRule="auto"/>
        <w:rPr>
          <w:sz w:val="22"/>
          <w:szCs w:val="22"/>
        </w:rPr>
      </w:pPr>
    </w:p>
    <w:sectPr w:rsidR="004015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B879B" w14:textId="77777777" w:rsidR="00D4277C" w:rsidRDefault="00D4277C">
      <w:pPr>
        <w:spacing w:line="240" w:lineRule="auto"/>
      </w:pPr>
      <w:r>
        <w:separator/>
      </w:r>
    </w:p>
  </w:endnote>
  <w:endnote w:type="continuationSeparator" w:id="0">
    <w:p w14:paraId="5F07FC55" w14:textId="77777777" w:rsidR="00D4277C" w:rsidRDefault="00D42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0C228" w14:textId="77777777" w:rsidR="00D4277C" w:rsidRDefault="00D4277C">
      <w:pPr>
        <w:spacing w:after="0"/>
      </w:pPr>
      <w:r>
        <w:separator/>
      </w:r>
    </w:p>
  </w:footnote>
  <w:footnote w:type="continuationSeparator" w:id="0">
    <w:p w14:paraId="5EBD29EB" w14:textId="77777777" w:rsidR="00D4277C" w:rsidRDefault="00D4277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multilevel"/>
    <w:tmpl w:val="33E21906"/>
    <w:lvl w:ilvl="0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2CB03"/>
    <w:multiLevelType w:val="singleLevel"/>
    <w:tmpl w:val="5D12CB03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D12CB61"/>
    <w:multiLevelType w:val="singleLevel"/>
    <w:tmpl w:val="5D12CB61"/>
    <w:lvl w:ilvl="0">
      <w:start w:val="1"/>
      <w:numFmt w:val="decimal"/>
      <w:suff w:val="space"/>
      <w:lvlText w:val="%1."/>
      <w:lvlJc w:val="left"/>
    </w:lvl>
  </w:abstractNum>
  <w:num w:numId="1" w16cid:durableId="2027753690">
    <w:abstractNumId w:val="0"/>
  </w:num>
  <w:num w:numId="2" w16cid:durableId="1440099285">
    <w:abstractNumId w:val="1"/>
  </w:num>
  <w:num w:numId="3" w16cid:durableId="500588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43311"/>
    <w:rsid w:val="000C760A"/>
    <w:rsid w:val="000E358E"/>
    <w:rsid w:val="000E6687"/>
    <w:rsid w:val="001576BD"/>
    <w:rsid w:val="001603E7"/>
    <w:rsid w:val="00183B8B"/>
    <w:rsid w:val="00192385"/>
    <w:rsid w:val="001A27BE"/>
    <w:rsid w:val="00202290"/>
    <w:rsid w:val="002B50EC"/>
    <w:rsid w:val="002E48BF"/>
    <w:rsid w:val="00325E3C"/>
    <w:rsid w:val="00334B44"/>
    <w:rsid w:val="00335D56"/>
    <w:rsid w:val="00401568"/>
    <w:rsid w:val="004071BD"/>
    <w:rsid w:val="00410D8C"/>
    <w:rsid w:val="0041244F"/>
    <w:rsid w:val="00416716"/>
    <w:rsid w:val="00430FD7"/>
    <w:rsid w:val="00441E22"/>
    <w:rsid w:val="004474A9"/>
    <w:rsid w:val="004C2809"/>
    <w:rsid w:val="0050171E"/>
    <w:rsid w:val="0050790E"/>
    <w:rsid w:val="005A5B46"/>
    <w:rsid w:val="005E46A3"/>
    <w:rsid w:val="00622034"/>
    <w:rsid w:val="006C3C51"/>
    <w:rsid w:val="007A6A30"/>
    <w:rsid w:val="007C79D6"/>
    <w:rsid w:val="00801B19"/>
    <w:rsid w:val="008020D5"/>
    <w:rsid w:val="008322AC"/>
    <w:rsid w:val="00865722"/>
    <w:rsid w:val="008A0657"/>
    <w:rsid w:val="008B224B"/>
    <w:rsid w:val="008C358C"/>
    <w:rsid w:val="009074ED"/>
    <w:rsid w:val="00954258"/>
    <w:rsid w:val="00975D7C"/>
    <w:rsid w:val="009A0639"/>
    <w:rsid w:val="009E09D6"/>
    <w:rsid w:val="009E7B8A"/>
    <w:rsid w:val="009F5760"/>
    <w:rsid w:val="00A0703A"/>
    <w:rsid w:val="00AF16FB"/>
    <w:rsid w:val="00B608A2"/>
    <w:rsid w:val="00C11958"/>
    <w:rsid w:val="00C231FE"/>
    <w:rsid w:val="00C60C15"/>
    <w:rsid w:val="00C83126"/>
    <w:rsid w:val="00D2016E"/>
    <w:rsid w:val="00D240F4"/>
    <w:rsid w:val="00D4277C"/>
    <w:rsid w:val="00D466D8"/>
    <w:rsid w:val="00D54342"/>
    <w:rsid w:val="00D57987"/>
    <w:rsid w:val="00DB60ED"/>
    <w:rsid w:val="00E32F86"/>
    <w:rsid w:val="00E40B0C"/>
    <w:rsid w:val="00EA2C4A"/>
    <w:rsid w:val="00EC682D"/>
    <w:rsid w:val="00EE2410"/>
    <w:rsid w:val="00F14AB6"/>
    <w:rsid w:val="00F22F4E"/>
    <w:rsid w:val="00F93947"/>
    <w:rsid w:val="00FA2E58"/>
    <w:rsid w:val="00FC3315"/>
    <w:rsid w:val="00FC5693"/>
    <w:rsid w:val="00FD7A2E"/>
    <w:rsid w:val="0431057F"/>
    <w:rsid w:val="0D082C28"/>
    <w:rsid w:val="0EA112C4"/>
    <w:rsid w:val="0F1C7FD9"/>
    <w:rsid w:val="22502157"/>
    <w:rsid w:val="33A05842"/>
    <w:rsid w:val="6CA21284"/>
    <w:rsid w:val="789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1AA5"/>
  <w15:docId w15:val="{B49F6A11-66BE-4838-AB07-EEB06AF9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character" w:styleId="Uwydatnienie">
    <w:name w:val="Emphasis"/>
    <w:uiPriority w:val="20"/>
    <w:qFormat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Pr>
      <w:b/>
      <w:bCs/>
      <w:spacing w:val="0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qFormat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</w:style>
  <w:style w:type="paragraph" w:customStyle="1" w:styleId="Akapitzlist1">
    <w:name w:val="Akapit z listą1"/>
    <w:basedOn w:val="Normalny"/>
    <w:uiPriority w:val="34"/>
    <w:qFormat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pPr>
      <w:outlineLvl w:val="9"/>
    </w:pPr>
  </w:style>
  <w:style w:type="paragraph" w:customStyle="1" w:styleId="AWniosek">
    <w:name w:val="A_Wniosek"/>
    <w:basedOn w:val="Nagwek1"/>
    <w:link w:val="AWniosekZnak"/>
    <w:qFormat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A27BE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c.pollub.pl/Content/12721/PDF/controlli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680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15</cp:revision>
  <dcterms:created xsi:type="dcterms:W3CDTF">2019-07-02T13:31:00Z</dcterms:created>
  <dcterms:modified xsi:type="dcterms:W3CDTF">2025-02-07T10:12:00Z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1045-12.2.0.18911</vt:lpwstr>
  </property>
  <property fmtid="{D5CDD505-2E9C-101B-9397-08002B2CF9AE}" pid="3" name="ICV">
    <vt:lpwstr>00A52AA318E641F2B33272CB92333108_12</vt:lpwstr>
  </property>
</Properties>
</file>